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E8" w:rsidRDefault="005E76E8" w:rsidP="005E7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6E8" w:rsidRPr="00DF7759" w:rsidRDefault="005E76E8" w:rsidP="005E76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 xml:space="preserve">НОВОГОРОДОКСКИЙ </w:t>
      </w:r>
      <w:r>
        <w:rPr>
          <w:rFonts w:ascii="Times New Roman" w:hAnsi="Times New Roman" w:cs="Times New Roman"/>
          <w:b/>
          <w:sz w:val="32"/>
          <w:szCs w:val="32"/>
        </w:rPr>
        <w:t xml:space="preserve">СЕЛЬСКИЙ СОВЕТ </w:t>
      </w:r>
      <w:r w:rsidRPr="00DF7759">
        <w:rPr>
          <w:rFonts w:ascii="Times New Roman" w:hAnsi="Times New Roman" w:cs="Times New Roman"/>
          <w:b/>
          <w:sz w:val="32"/>
          <w:szCs w:val="32"/>
        </w:rPr>
        <w:t>ДЕПУТАТОВ</w:t>
      </w: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>ЕНИСЕЙСКОГО РАЙОНА</w:t>
      </w: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6E8" w:rsidRPr="00DF7759" w:rsidRDefault="005E76E8" w:rsidP="005E7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5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E76E8" w:rsidRPr="00DF7759" w:rsidRDefault="005E76E8" w:rsidP="005E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6E8" w:rsidRPr="00DF7759" w:rsidRDefault="00A028BE" w:rsidP="005E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E7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E76E8" w:rsidRPr="00DF7759">
        <w:rPr>
          <w:rFonts w:ascii="Times New Roman" w:hAnsi="Times New Roman" w:cs="Times New Roman"/>
          <w:sz w:val="28"/>
          <w:szCs w:val="28"/>
        </w:rPr>
        <w:t>.2023</w:t>
      </w:r>
      <w:r w:rsidR="005E76E8" w:rsidRPr="00DF7759">
        <w:rPr>
          <w:rFonts w:ascii="Times New Roman" w:hAnsi="Times New Roman" w:cs="Times New Roman"/>
          <w:sz w:val="28"/>
          <w:szCs w:val="28"/>
        </w:rPr>
        <w:tab/>
      </w:r>
      <w:r w:rsidR="005E76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76E8" w:rsidRPr="00DF7759">
        <w:rPr>
          <w:rFonts w:ascii="Times New Roman" w:hAnsi="Times New Roman" w:cs="Times New Roman"/>
          <w:sz w:val="28"/>
          <w:szCs w:val="28"/>
        </w:rPr>
        <w:t>п. Новый Городок</w:t>
      </w:r>
      <w:r w:rsidR="005E76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76E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E76E8" w:rsidRPr="00DF7759">
        <w:rPr>
          <w:rFonts w:ascii="Times New Roman" w:hAnsi="Times New Roman" w:cs="Times New Roman"/>
          <w:sz w:val="28"/>
          <w:szCs w:val="28"/>
        </w:rPr>
        <w:t>-р</w:t>
      </w:r>
    </w:p>
    <w:p w:rsidR="005E76E8" w:rsidRDefault="005E76E8" w:rsidP="005E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6E8" w:rsidRDefault="00A15FDA" w:rsidP="005E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6E8" w:rsidRPr="00DF775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Новогородокского сельского Совета депутатов от </w:t>
      </w:r>
      <w:r w:rsidR="00A028BE">
        <w:rPr>
          <w:rFonts w:ascii="Times New Roman" w:hAnsi="Times New Roman" w:cs="Times New Roman"/>
          <w:sz w:val="28"/>
          <w:szCs w:val="28"/>
        </w:rPr>
        <w:t>03</w:t>
      </w:r>
      <w:r w:rsidR="005E76E8" w:rsidRPr="00DF7759">
        <w:rPr>
          <w:rFonts w:ascii="Times New Roman" w:hAnsi="Times New Roman" w:cs="Times New Roman"/>
          <w:sz w:val="28"/>
          <w:szCs w:val="28"/>
        </w:rPr>
        <w:t>.1</w:t>
      </w:r>
      <w:r w:rsidR="00A028BE">
        <w:rPr>
          <w:rFonts w:ascii="Times New Roman" w:hAnsi="Times New Roman" w:cs="Times New Roman"/>
          <w:sz w:val="28"/>
          <w:szCs w:val="28"/>
        </w:rPr>
        <w:t>0</w:t>
      </w:r>
      <w:r w:rsidR="005E76E8" w:rsidRPr="00DF7759">
        <w:rPr>
          <w:rFonts w:ascii="Times New Roman" w:hAnsi="Times New Roman" w:cs="Times New Roman"/>
          <w:sz w:val="28"/>
          <w:szCs w:val="28"/>
        </w:rPr>
        <w:t>.2019 №</w:t>
      </w:r>
      <w:r w:rsidR="00A028BE">
        <w:rPr>
          <w:rFonts w:ascii="Times New Roman" w:hAnsi="Times New Roman" w:cs="Times New Roman"/>
          <w:sz w:val="28"/>
          <w:szCs w:val="28"/>
        </w:rPr>
        <w:t>18</w:t>
      </w:r>
      <w:r w:rsidR="005E76E8" w:rsidRPr="00DF7759">
        <w:rPr>
          <w:rFonts w:ascii="Times New Roman" w:hAnsi="Times New Roman" w:cs="Times New Roman"/>
          <w:sz w:val="28"/>
          <w:szCs w:val="28"/>
        </w:rPr>
        <w:t>-</w:t>
      </w:r>
      <w:r w:rsidR="00A028BE">
        <w:rPr>
          <w:rFonts w:ascii="Times New Roman" w:hAnsi="Times New Roman" w:cs="Times New Roman"/>
          <w:sz w:val="28"/>
          <w:szCs w:val="28"/>
        </w:rPr>
        <w:t>р</w:t>
      </w:r>
      <w:r w:rsidR="005E76E8" w:rsidRPr="00DF775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028BE">
        <w:rPr>
          <w:rFonts w:ascii="Times New Roman" w:hAnsi="Times New Roman" w:cs="Times New Roman"/>
          <w:sz w:val="28"/>
          <w:szCs w:val="28"/>
        </w:rPr>
        <w:t>положения об условиях и порядке предоставления муниципальному служащему права на пенсию за выслугу лет за счет средств бюджета</w:t>
      </w:r>
      <w:r w:rsidR="005E76E8" w:rsidRPr="00DF7759">
        <w:rPr>
          <w:rFonts w:ascii="Times New Roman" w:hAnsi="Times New Roman" w:cs="Times New Roman"/>
          <w:sz w:val="28"/>
          <w:szCs w:val="28"/>
        </w:rPr>
        <w:t xml:space="preserve"> Новогородокского сельсовета </w:t>
      </w:r>
      <w:r w:rsidR="00A028BE">
        <w:rPr>
          <w:rFonts w:ascii="Times New Roman" w:hAnsi="Times New Roman" w:cs="Times New Roman"/>
          <w:sz w:val="28"/>
          <w:szCs w:val="28"/>
        </w:rPr>
        <w:t>»</w:t>
      </w:r>
    </w:p>
    <w:p w:rsidR="00407969" w:rsidRPr="00161F59" w:rsidRDefault="00407969" w:rsidP="00407969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07EE0" w:rsidRPr="00A028BE" w:rsidRDefault="00407969" w:rsidP="00A0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приведения 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Решения </w:t>
      </w:r>
      <w:r w:rsidR="009B6209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Новогородокского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Совета депутатов от </w:t>
      </w:r>
      <w:r w:rsidR="00A028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03</w:t>
      </w:r>
      <w:r w:rsidR="005E76E8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.1</w:t>
      </w:r>
      <w:r w:rsidR="00A028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0.2019 № 18</w:t>
      </w:r>
      <w:r w:rsidR="009B6209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-р</w:t>
      </w:r>
      <w:r w:rsidR="00A028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A028BE" w:rsidRPr="00DF775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028BE">
        <w:rPr>
          <w:rFonts w:ascii="Times New Roman" w:hAnsi="Times New Roman" w:cs="Times New Roman"/>
          <w:sz w:val="28"/>
          <w:szCs w:val="28"/>
        </w:rPr>
        <w:t>положения об условиях и порядке предоставления муниципальному служащему права на пенсию за выслугу лет за счет средств бюджета Новогородокского сельсовета</w:t>
      </w:r>
      <w:proofErr w:type="gramStart"/>
      <w:r w:rsidR="00A028BE">
        <w:rPr>
          <w:rFonts w:ascii="Times New Roman" w:hAnsi="Times New Roman" w:cs="Times New Roman"/>
          <w:sz w:val="28"/>
          <w:szCs w:val="28"/>
        </w:rPr>
        <w:t>»</w:t>
      </w: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</w:t>
      </w:r>
      <w:proofErr w:type="gramEnd"/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далее – Решение) 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соответствие с действующим законодательством, руководствуясь частью 10 статьи 35</w:t>
      </w:r>
      <w:r w:rsidR="003555DF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статьей 45.1 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Уставом </w:t>
      </w:r>
      <w:r w:rsidR="009B6209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Новогородокского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сельсовета, </w:t>
      </w:r>
      <w:proofErr w:type="spellStart"/>
      <w:r w:rsidR="009B6209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Новогородокский</w:t>
      </w:r>
      <w:proofErr w:type="spellEnd"/>
      <w:r w:rsidR="00CC6142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D07EE0"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сельский Совет депутатов РЕШИЛ: </w:t>
      </w:r>
    </w:p>
    <w:p w:rsidR="00A028BE" w:rsidRDefault="00407969" w:rsidP="00A0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  <w:r w:rsidRPr="005E76E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Pr="005E76E8">
        <w:rPr>
          <w:rFonts w:ascii="Times New Roman" w:hAnsi="Times New Roman" w:cs="Times New Roman"/>
          <w:sz w:val="28"/>
          <w:szCs w:val="28"/>
        </w:rPr>
        <w:t>Внест</w:t>
      </w:r>
      <w:r w:rsidR="00A028BE">
        <w:rPr>
          <w:rFonts w:ascii="Times New Roman" w:hAnsi="Times New Roman" w:cs="Times New Roman"/>
          <w:sz w:val="28"/>
          <w:szCs w:val="28"/>
        </w:rPr>
        <w:t xml:space="preserve">и в </w:t>
      </w:r>
      <w:r w:rsidR="00A028B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  <w:r w:rsidR="00C93E04"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A028BE" w:rsidRPr="00DF775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028BE">
        <w:rPr>
          <w:rFonts w:ascii="Times New Roman" w:hAnsi="Times New Roman" w:cs="Times New Roman"/>
          <w:sz w:val="28"/>
          <w:szCs w:val="28"/>
        </w:rPr>
        <w:t>положения об условиях и порядке предоставления муниципальному служащему права на пенсию за выслугу лет за счет средств бюджета</w:t>
      </w:r>
      <w:r w:rsidR="00A028BE" w:rsidRPr="00DF7759">
        <w:rPr>
          <w:rFonts w:ascii="Times New Roman" w:hAnsi="Times New Roman" w:cs="Times New Roman"/>
          <w:sz w:val="28"/>
          <w:szCs w:val="28"/>
        </w:rPr>
        <w:t xml:space="preserve"> Новогородокского сельсовета </w:t>
      </w:r>
      <w:r w:rsidR="00A028BE">
        <w:rPr>
          <w:rFonts w:ascii="Times New Roman" w:hAnsi="Times New Roman" w:cs="Times New Roman"/>
          <w:sz w:val="28"/>
          <w:szCs w:val="28"/>
        </w:rPr>
        <w:t>»</w:t>
      </w:r>
    </w:p>
    <w:p w:rsidR="00407969" w:rsidRPr="005E76E8" w:rsidRDefault="00407969" w:rsidP="005E76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76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E76E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15FDA" w:rsidRDefault="00A15FDA" w:rsidP="00EE4E1F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0277">
        <w:rPr>
          <w:rFonts w:ascii="Times New Roman" w:hAnsi="Times New Roman" w:cs="Times New Roman"/>
          <w:sz w:val="28"/>
          <w:szCs w:val="28"/>
        </w:rPr>
        <w:t xml:space="preserve">В статью 2 </w:t>
      </w:r>
      <w:r w:rsidR="00D1468D" w:rsidRPr="00A15FD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028BE" w:rsidRPr="00A15FDA" w:rsidRDefault="00EE4E1F" w:rsidP="00EE4E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174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8BE" w:rsidRPr="00A15FDA">
        <w:rPr>
          <w:rFonts w:ascii="Times New Roman" w:hAnsi="Times New Roman" w:cs="Times New Roman"/>
          <w:color w:val="000000"/>
          <w:sz w:val="28"/>
          <w:szCs w:val="28"/>
        </w:rPr>
        <w:t>Размер среднемесячного заработка, исходя из которого исчисляется пенсия за выслугу лет, не должен превышать 2,8 суммы  оклада для назначения пенсии и ежемесячной надбавки за к</w:t>
      </w:r>
      <w:r w:rsidR="00417418">
        <w:rPr>
          <w:rFonts w:ascii="Times New Roman" w:hAnsi="Times New Roman" w:cs="Times New Roman"/>
          <w:color w:val="000000"/>
          <w:sz w:val="28"/>
          <w:szCs w:val="28"/>
        </w:rPr>
        <w:t xml:space="preserve">лассный чин </w:t>
      </w:r>
      <w:r w:rsidR="00A028BE" w:rsidRPr="00A15FDA">
        <w:rPr>
          <w:rFonts w:ascii="Times New Roman" w:hAnsi="Times New Roman" w:cs="Times New Roman"/>
          <w:color w:val="000000"/>
          <w:sz w:val="28"/>
          <w:szCs w:val="28"/>
        </w:rPr>
        <w:t>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условиями, установленного по</w:t>
      </w:r>
      <w:proofErr w:type="gramEnd"/>
      <w:r w:rsidR="00A028BE" w:rsidRPr="00A15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28BE" w:rsidRPr="00A15FDA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службы, замещавшейся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от 28 декабря 2013 года N 400-ФЗ "О страховых пенсиях", Количество окладов для назначения пенсии, предусмотренное абзацем первым настоящего пункта, увеличивается на 0,1 оклада для назначения пенсии за каждый полный год стажа муниципальной службы</w:t>
      </w:r>
      <w:proofErr w:type="gramEnd"/>
      <w:r w:rsidR="00A028BE" w:rsidRPr="00A15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28BE" w:rsidRPr="00A15FDA">
        <w:rPr>
          <w:rFonts w:ascii="Times New Roman" w:hAnsi="Times New Roman" w:cs="Times New Roman"/>
          <w:color w:val="000000"/>
          <w:sz w:val="28"/>
          <w:szCs w:val="28"/>
        </w:rPr>
        <w:t>свыше 30 лет, но не более чем до 3,8 оклада для назначения пенсии включительно</w:t>
      </w:r>
      <w:r w:rsidR="00D033C2" w:rsidRPr="00A15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8BE" w:rsidRPr="00A15FDA">
        <w:rPr>
          <w:rFonts w:ascii="Times New Roman" w:hAnsi="Times New Roman" w:cs="Times New Roman"/>
          <w:sz w:val="28"/>
          <w:szCs w:val="28"/>
        </w:rPr>
        <w:t>Муниципальным служащим при наличии стажа муниципальной службы не менее 20 лет в государственных органах края, органах местного самоуправления, избирательных комиссиях муниципальных образований, расположенных на территории края, имеющим право на пенсию за выслугу лет в соответствии с настоящей статьей, при увольнении с муниципальной службы в крае, за</w:t>
      </w:r>
      <w:proofErr w:type="gramEnd"/>
      <w:r w:rsidR="00A028BE" w:rsidRPr="00A15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8BE" w:rsidRPr="00A15FDA">
        <w:rPr>
          <w:rFonts w:ascii="Times New Roman" w:hAnsi="Times New Roman" w:cs="Times New Roman"/>
          <w:sz w:val="28"/>
          <w:szCs w:val="28"/>
        </w:rPr>
        <w:t>исключением оснований увольнения с муниципальной службы, предусмотренных </w:t>
      </w:r>
      <w:hyperlink r:id="rId5" w:anchor="8Q80M2" w:history="1">
        <w:r w:rsidR="00A028BE" w:rsidRPr="004865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="00A028BE" w:rsidRPr="00486529">
        <w:rPr>
          <w:rFonts w:ascii="Times New Roman" w:hAnsi="Times New Roman" w:cs="Times New Roman"/>
          <w:sz w:val="28"/>
          <w:szCs w:val="28"/>
        </w:rPr>
        <w:t> и </w:t>
      </w:r>
      <w:hyperlink r:id="rId6" w:anchor="8QI0M2" w:history="1">
        <w:r w:rsidR="00A028BE" w:rsidRPr="004865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 части 1 статьи 19 Федерального закона от 2 марта 2007 года N 25-ФЗ "О муниципальной службе в Российской Федерации"</w:t>
        </w:r>
      </w:hyperlink>
      <w:r w:rsidR="00A028BE" w:rsidRPr="00486529">
        <w:rPr>
          <w:rFonts w:ascii="Times New Roman" w:hAnsi="Times New Roman" w:cs="Times New Roman"/>
          <w:sz w:val="28"/>
          <w:szCs w:val="28"/>
        </w:rPr>
        <w:t>, </w:t>
      </w:r>
      <w:hyperlink r:id="rId7" w:anchor="8P00LR" w:history="1">
        <w:r w:rsidR="00A028BE" w:rsidRPr="004865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5</w:t>
        </w:r>
      </w:hyperlink>
      <w:r w:rsidR="00A028BE" w:rsidRPr="00486529">
        <w:rPr>
          <w:rFonts w:ascii="Times New Roman" w:hAnsi="Times New Roman" w:cs="Times New Roman"/>
          <w:sz w:val="28"/>
          <w:szCs w:val="28"/>
        </w:rPr>
        <w:t> - </w:t>
      </w:r>
      <w:hyperlink r:id="rId8" w:anchor="8OS0LO" w:history="1">
        <w:r w:rsidR="00A028BE" w:rsidRPr="004865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A028BE" w:rsidRPr="00486529">
        <w:rPr>
          <w:rFonts w:ascii="Times New Roman" w:hAnsi="Times New Roman" w:cs="Times New Roman"/>
          <w:sz w:val="28"/>
          <w:szCs w:val="28"/>
        </w:rPr>
        <w:t> части 1 </w:t>
      </w:r>
      <w:hyperlink r:id="rId9" w:anchor="8OM0LM" w:history="1">
        <w:r w:rsidR="00A028BE" w:rsidRPr="004865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81 Трудового кодекса </w:t>
        </w:r>
        <w:r w:rsidR="00A028BE" w:rsidRPr="004865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Российской Федерации</w:t>
        </w:r>
      </w:hyperlink>
      <w:r w:rsidR="00A028BE" w:rsidRPr="00A15FDA">
        <w:rPr>
          <w:rFonts w:ascii="Times New Roman" w:hAnsi="Times New Roman" w:cs="Times New Roman"/>
          <w:sz w:val="28"/>
          <w:szCs w:val="28"/>
        </w:rPr>
        <w:t>,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размере, не превышающем</w:t>
      </w:r>
      <w:proofErr w:type="gramEnd"/>
      <w:r w:rsidR="00A028BE" w:rsidRPr="00A15FDA">
        <w:rPr>
          <w:rFonts w:ascii="Times New Roman" w:hAnsi="Times New Roman" w:cs="Times New Roman"/>
          <w:sz w:val="28"/>
          <w:szCs w:val="28"/>
        </w:rPr>
        <w:t xml:space="preserve"> двукратного месячного денежного содержания по </w:t>
      </w:r>
      <w:r w:rsidR="00A15FDA">
        <w:rPr>
          <w:rFonts w:ascii="Times New Roman" w:hAnsi="Times New Roman" w:cs="Times New Roman"/>
          <w:sz w:val="28"/>
          <w:szCs w:val="28"/>
        </w:rPr>
        <w:t>должности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DA">
        <w:rPr>
          <w:rFonts w:ascii="Times New Roman" w:hAnsi="Times New Roman" w:cs="Times New Roman"/>
          <w:sz w:val="28"/>
          <w:szCs w:val="28"/>
        </w:rPr>
        <w:t xml:space="preserve">замещавшейся надень </w:t>
      </w:r>
      <w:r w:rsidR="00A028BE" w:rsidRPr="00A15FDA">
        <w:rPr>
          <w:rFonts w:ascii="Times New Roman" w:hAnsi="Times New Roman" w:cs="Times New Roman"/>
          <w:sz w:val="28"/>
          <w:szCs w:val="28"/>
        </w:rPr>
        <w:t>увольнения.</w:t>
      </w:r>
      <w:r w:rsidR="00A028BE" w:rsidRPr="00A15FDA">
        <w:rPr>
          <w:rFonts w:ascii="Times New Roman" w:hAnsi="Times New Roman" w:cs="Times New Roman"/>
          <w:sz w:val="28"/>
          <w:szCs w:val="28"/>
        </w:rPr>
        <w:br/>
      </w:r>
      <w:r w:rsidR="00A15FDA">
        <w:rPr>
          <w:sz w:val="28"/>
          <w:szCs w:val="28"/>
        </w:rPr>
        <w:t xml:space="preserve">    </w:t>
      </w:r>
      <w:r w:rsidR="00A028BE" w:rsidRPr="00A15FDA">
        <w:rPr>
          <w:rFonts w:ascii="Times New Roman" w:hAnsi="Times New Roman" w:cs="Times New Roman"/>
          <w:sz w:val="28"/>
          <w:szCs w:val="28"/>
        </w:rPr>
        <w:t xml:space="preserve">Право на единовременное денежное вознаграждение может быть предоставлено муниципальным служащим, замещавшим непосредственно перед увольнением должности муниципальной службы не менее </w:t>
      </w:r>
      <w:proofErr w:type="gramStart"/>
      <w:r w:rsidR="00A028BE" w:rsidRPr="00A15FDA">
        <w:rPr>
          <w:rFonts w:ascii="Times New Roman" w:hAnsi="Times New Roman" w:cs="Times New Roman"/>
          <w:sz w:val="28"/>
          <w:szCs w:val="28"/>
        </w:rPr>
        <w:t>12 полных месяцев</w:t>
      </w:r>
      <w:proofErr w:type="gramEnd"/>
      <w:r w:rsidR="00A028BE" w:rsidRPr="00A15FDA">
        <w:rPr>
          <w:rFonts w:ascii="Times New Roman" w:hAnsi="Times New Roman" w:cs="Times New Roman"/>
          <w:sz w:val="28"/>
          <w:szCs w:val="28"/>
        </w:rPr>
        <w:t>.</w:t>
      </w:r>
      <w:r w:rsidR="00A028BE" w:rsidRPr="00A15FDA">
        <w:rPr>
          <w:rFonts w:ascii="Times New Roman" w:hAnsi="Times New Roman" w:cs="Times New Roman"/>
          <w:sz w:val="28"/>
          <w:szCs w:val="28"/>
        </w:rPr>
        <w:br/>
      </w:r>
      <w:r w:rsidR="00A15FDA" w:rsidRPr="00A15F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028BE" w:rsidRPr="00A15FDA">
        <w:rPr>
          <w:rFonts w:ascii="Times New Roman" w:hAnsi="Times New Roman" w:cs="Times New Roman"/>
          <w:sz w:val="28"/>
          <w:szCs w:val="28"/>
        </w:rPr>
        <w:t>В состав месячного денежного содержания, учитываемого при определении размера единовременного денежного</w:t>
      </w:r>
      <w:r w:rsidR="00A15FDA" w:rsidRPr="00A15FDA">
        <w:rPr>
          <w:rFonts w:ascii="Times New Roman" w:hAnsi="Times New Roman" w:cs="Times New Roman"/>
          <w:sz w:val="28"/>
          <w:szCs w:val="28"/>
        </w:rPr>
        <w:t xml:space="preserve"> вознаграждения, включаются окла</w:t>
      </w:r>
      <w:r w:rsidR="00A028BE" w:rsidRPr="00A15FDA">
        <w:rPr>
          <w:rFonts w:ascii="Times New Roman" w:hAnsi="Times New Roman" w:cs="Times New Roman"/>
          <w:sz w:val="28"/>
          <w:szCs w:val="28"/>
        </w:rPr>
        <w:t>д для назначения пенсии  муниципального служащего, ежемесячная надбавка за классный чин, ежемесячная надбавка за выслугу лет, ежемесячная надбавка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 дополнительных выплат (премии</w:t>
      </w:r>
      <w:proofErr w:type="gramEnd"/>
      <w:r w:rsidR="00A028BE" w:rsidRPr="00A15FDA">
        <w:rPr>
          <w:rFonts w:ascii="Times New Roman" w:hAnsi="Times New Roman" w:cs="Times New Roman"/>
          <w:sz w:val="28"/>
          <w:szCs w:val="28"/>
        </w:rPr>
        <w:t>, материальная помощь, выплачиваемая за счет средств фонда оплаты труда, единовременная выплата при предоставлении ежегодного оплачиваемого отпуска), начисленных муниципальному служащему в течение 12 календарных месяцев, предшествующих дате увольнения. Для всех составляющих месячного денежного содержания муниципального служащего, указанных в настоящем абзаце,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</w:t>
      </w:r>
      <w:r w:rsidR="00EE0277">
        <w:rPr>
          <w:rFonts w:ascii="Times New Roman" w:hAnsi="Times New Roman" w:cs="Times New Roman"/>
          <w:sz w:val="28"/>
          <w:szCs w:val="28"/>
        </w:rPr>
        <w:t xml:space="preserve">х края с особыми климатическими </w:t>
      </w:r>
      <w:r w:rsidR="00A028BE" w:rsidRPr="00A15FDA">
        <w:rPr>
          <w:rFonts w:ascii="Times New Roman" w:hAnsi="Times New Roman" w:cs="Times New Roman"/>
          <w:sz w:val="28"/>
          <w:szCs w:val="28"/>
        </w:rPr>
        <w:t>условиями.</w:t>
      </w:r>
      <w:r w:rsidR="00EE0277">
        <w:rPr>
          <w:sz w:val="28"/>
          <w:szCs w:val="28"/>
        </w:rPr>
        <w:t xml:space="preserve"> </w:t>
      </w:r>
      <w:r w:rsidR="00A028BE" w:rsidRPr="00A15FDA">
        <w:rPr>
          <w:rFonts w:ascii="Times New Roman" w:hAnsi="Times New Roman" w:cs="Times New Roman"/>
          <w:sz w:val="28"/>
          <w:szCs w:val="28"/>
        </w:rPr>
        <w:t>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самоуправления, в котором муниципальный служащий проходил муниципальную службу неп</w:t>
      </w:r>
      <w:r w:rsidR="00EE0277">
        <w:rPr>
          <w:rFonts w:ascii="Times New Roman" w:hAnsi="Times New Roman" w:cs="Times New Roman"/>
          <w:sz w:val="28"/>
          <w:szCs w:val="28"/>
        </w:rPr>
        <w:t>осредственно перед увольнением.</w:t>
      </w:r>
      <w:r w:rsidR="00A15FDA">
        <w:rPr>
          <w:rFonts w:ascii="Times New Roman" w:hAnsi="Times New Roman" w:cs="Times New Roman"/>
          <w:sz w:val="28"/>
          <w:szCs w:val="28"/>
        </w:rPr>
        <w:t xml:space="preserve"> </w:t>
      </w:r>
      <w:r w:rsidR="00A028BE" w:rsidRPr="00A15FDA">
        <w:rPr>
          <w:rFonts w:ascii="Times New Roman" w:hAnsi="Times New Roman" w:cs="Times New Roman"/>
          <w:sz w:val="28"/>
          <w:szCs w:val="28"/>
        </w:rPr>
        <w:t>Порядок выплаты единовременного денежного вознаграждения устанавливается муниципальным нормативным правовым актом представительного орган</w:t>
      </w:r>
      <w:r w:rsidR="00EE0277">
        <w:rPr>
          <w:rFonts w:ascii="Times New Roman" w:hAnsi="Times New Roman" w:cs="Times New Roman"/>
          <w:sz w:val="28"/>
          <w:szCs w:val="28"/>
        </w:rPr>
        <w:t xml:space="preserve">а муниципального </w:t>
      </w:r>
      <w:proofErr w:type="spellStart"/>
      <w:r w:rsidR="00EE0277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EE0277">
        <w:rPr>
          <w:rFonts w:ascii="Times New Roman" w:hAnsi="Times New Roman" w:cs="Times New Roman"/>
          <w:sz w:val="28"/>
          <w:szCs w:val="28"/>
        </w:rPr>
        <w:t>.</w:t>
      </w:r>
      <w:r w:rsidR="00A028BE" w:rsidRPr="00A15F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028BE" w:rsidRPr="00A15FDA">
        <w:rPr>
          <w:rFonts w:ascii="Times New Roman" w:hAnsi="Times New Roman" w:cs="Times New Roman"/>
          <w:sz w:val="28"/>
          <w:szCs w:val="28"/>
        </w:rPr>
        <w:t>диновременное</w:t>
      </w:r>
      <w:proofErr w:type="spellEnd"/>
      <w:r w:rsidR="00A028BE" w:rsidRPr="00A15FDA">
        <w:rPr>
          <w:rFonts w:ascii="Times New Roman" w:hAnsi="Times New Roman" w:cs="Times New Roman"/>
          <w:sz w:val="28"/>
          <w:szCs w:val="28"/>
        </w:rPr>
        <w:t xml:space="preserve"> денежное вознаграждение не выплачивается в случае, если муниципальному служащему уже выплачивалось данное вознаграждение</w:t>
      </w:r>
      <w:r w:rsidR="00A028BE" w:rsidRPr="00D033C2">
        <w:rPr>
          <w:sz w:val="28"/>
          <w:szCs w:val="28"/>
        </w:rPr>
        <w:t>.</w:t>
      </w:r>
    </w:p>
    <w:p w:rsidR="00EE4E1F" w:rsidRDefault="00EE4E1F" w:rsidP="00EE4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969" w:rsidRPr="00D033C2" w:rsidRDefault="00EE4E1F" w:rsidP="00EE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="00407969" w:rsidRPr="00D033C2">
        <w:rPr>
          <w:rFonts w:ascii="Times New Roman" w:hAnsi="Times New Roman" w:cs="Times New Roman"/>
          <w:sz w:val="28"/>
          <w:szCs w:val="28"/>
        </w:rPr>
        <w:t>2</w:t>
      </w:r>
      <w:r w:rsidR="00407969" w:rsidRPr="00D033C2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407969" w:rsidRPr="00D03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7969" w:rsidRPr="00D033C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07969" w:rsidRPr="00D033C2" w:rsidRDefault="00EE4E1F" w:rsidP="00EE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969" w:rsidRPr="00D033C2">
        <w:rPr>
          <w:rFonts w:ascii="Times New Roman" w:hAnsi="Times New Roman" w:cs="Times New Roman"/>
          <w:sz w:val="28"/>
          <w:szCs w:val="28"/>
        </w:rPr>
        <w:t>3</w:t>
      </w:r>
      <w:r w:rsidR="00407969" w:rsidRPr="00D033C2">
        <w:rPr>
          <w:rFonts w:ascii="Times New Roman" w:hAnsi="Times New Roman" w:cs="Times New Roman"/>
          <w:b/>
          <w:sz w:val="28"/>
          <w:szCs w:val="28"/>
        </w:rPr>
        <w:t>.</w:t>
      </w:r>
      <w:r w:rsidR="005D2690" w:rsidRPr="00D033C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(обнародования) в печатном издании </w:t>
      </w:r>
      <w:r w:rsidR="003E5B48" w:rsidRPr="00D033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C6142" w:rsidRPr="00D033C2">
        <w:rPr>
          <w:rFonts w:ascii="Times New Roman" w:hAnsi="Times New Roman" w:cs="Times New Roman"/>
          <w:sz w:val="28"/>
          <w:szCs w:val="28"/>
        </w:rPr>
        <w:t>Касовский</w:t>
      </w:r>
      <w:proofErr w:type="spellEnd"/>
      <w:r w:rsidR="00CC6142" w:rsidRPr="00D033C2">
        <w:rPr>
          <w:rFonts w:ascii="Times New Roman" w:hAnsi="Times New Roman" w:cs="Times New Roman"/>
          <w:sz w:val="28"/>
          <w:szCs w:val="28"/>
        </w:rPr>
        <w:t xml:space="preserve"> в</w:t>
      </w:r>
      <w:r w:rsidR="00E27996" w:rsidRPr="00D033C2">
        <w:rPr>
          <w:rFonts w:ascii="Times New Roman" w:hAnsi="Times New Roman" w:cs="Times New Roman"/>
          <w:sz w:val="28"/>
          <w:szCs w:val="28"/>
        </w:rPr>
        <w:t>естник</w:t>
      </w:r>
      <w:r w:rsidR="00407969" w:rsidRPr="00D033C2">
        <w:rPr>
          <w:rFonts w:ascii="Times New Roman" w:hAnsi="Times New Roman" w:cs="Times New Roman"/>
          <w:sz w:val="28"/>
          <w:szCs w:val="28"/>
        </w:rPr>
        <w:t>»</w:t>
      </w:r>
      <w:r w:rsidR="00F7788D" w:rsidRPr="00D033C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B6209" w:rsidRPr="00D033C2">
        <w:rPr>
          <w:rFonts w:ascii="Times New Roman" w:hAnsi="Times New Roman" w:cs="Times New Roman"/>
          <w:sz w:val="28"/>
          <w:szCs w:val="28"/>
        </w:rPr>
        <w:t>Новогородокского</w:t>
      </w:r>
      <w:r w:rsidR="00F7788D" w:rsidRPr="00D033C2">
        <w:rPr>
          <w:rFonts w:ascii="Times New Roman" w:hAnsi="Times New Roman" w:cs="Times New Roman"/>
          <w:sz w:val="28"/>
          <w:szCs w:val="28"/>
        </w:rPr>
        <w:t xml:space="preserve"> сельсовета Енисей</w:t>
      </w:r>
      <w:r w:rsidR="007971BE" w:rsidRPr="00D033C2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407969" w:rsidRPr="00D033C2">
        <w:rPr>
          <w:rFonts w:ascii="Times New Roman" w:hAnsi="Times New Roman" w:cs="Times New Roman"/>
          <w:sz w:val="28"/>
          <w:szCs w:val="28"/>
        </w:rPr>
        <w:t>.</w:t>
      </w:r>
    </w:p>
    <w:p w:rsidR="00407969" w:rsidRPr="00D033C2" w:rsidRDefault="0040796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F59" w:rsidRPr="00D033C2" w:rsidRDefault="00161F59" w:rsidP="005E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69" w:rsidRPr="00EE0277" w:rsidRDefault="00407969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C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="00EE4E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0277">
        <w:rPr>
          <w:rFonts w:ascii="Times New Roman" w:eastAsia="Times New Roman" w:hAnsi="Times New Roman" w:cs="Times New Roman"/>
          <w:sz w:val="28"/>
          <w:szCs w:val="28"/>
        </w:rPr>
        <w:t>С.В.ростовский</w:t>
      </w:r>
    </w:p>
    <w:p w:rsidR="00985F38" w:rsidRPr="005E76E8" w:rsidRDefault="003E5B48" w:rsidP="005E76E8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3C2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5E76E8" w:rsidRPr="00D03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Е.В.</w:t>
      </w:r>
      <w:r w:rsidR="005E76E8" w:rsidRPr="005E76E8">
        <w:rPr>
          <w:rFonts w:ascii="Times New Roman" w:eastAsia="Times New Roman" w:hAnsi="Times New Roman" w:cs="Times New Roman"/>
          <w:sz w:val="28"/>
          <w:szCs w:val="28"/>
        </w:rPr>
        <w:t xml:space="preserve"> Давидюк</w:t>
      </w:r>
    </w:p>
    <w:sectPr w:rsidR="00985F38" w:rsidRPr="005E76E8" w:rsidSect="00B705E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520"/>
    <w:multiLevelType w:val="multilevel"/>
    <w:tmpl w:val="2DE63A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7969"/>
    <w:rsid w:val="00041F4D"/>
    <w:rsid w:val="000719C0"/>
    <w:rsid w:val="000A40B5"/>
    <w:rsid w:val="00161F59"/>
    <w:rsid w:val="00182CE1"/>
    <w:rsid w:val="001F6031"/>
    <w:rsid w:val="001F6179"/>
    <w:rsid w:val="00256339"/>
    <w:rsid w:val="00264F36"/>
    <w:rsid w:val="0026546B"/>
    <w:rsid w:val="0028477C"/>
    <w:rsid w:val="002A326E"/>
    <w:rsid w:val="003030C2"/>
    <w:rsid w:val="003555DF"/>
    <w:rsid w:val="003E5B48"/>
    <w:rsid w:val="00407969"/>
    <w:rsid w:val="00417418"/>
    <w:rsid w:val="0041760E"/>
    <w:rsid w:val="0044591B"/>
    <w:rsid w:val="004530D0"/>
    <w:rsid w:val="00486529"/>
    <w:rsid w:val="00490C69"/>
    <w:rsid w:val="0058769F"/>
    <w:rsid w:val="00592A7D"/>
    <w:rsid w:val="005C2C46"/>
    <w:rsid w:val="005D2690"/>
    <w:rsid w:val="005E76E8"/>
    <w:rsid w:val="006E2314"/>
    <w:rsid w:val="00704872"/>
    <w:rsid w:val="007971BE"/>
    <w:rsid w:val="008D5742"/>
    <w:rsid w:val="008E7098"/>
    <w:rsid w:val="00957ECB"/>
    <w:rsid w:val="00980571"/>
    <w:rsid w:val="00982A13"/>
    <w:rsid w:val="00985F38"/>
    <w:rsid w:val="009B6209"/>
    <w:rsid w:val="00A028BE"/>
    <w:rsid w:val="00A15FDA"/>
    <w:rsid w:val="00B44B28"/>
    <w:rsid w:val="00B705EB"/>
    <w:rsid w:val="00C93E04"/>
    <w:rsid w:val="00CC6142"/>
    <w:rsid w:val="00D033C2"/>
    <w:rsid w:val="00D07EE0"/>
    <w:rsid w:val="00D1468D"/>
    <w:rsid w:val="00D33F7B"/>
    <w:rsid w:val="00DB59C1"/>
    <w:rsid w:val="00DB652F"/>
    <w:rsid w:val="00DD69A4"/>
    <w:rsid w:val="00DE5EE9"/>
    <w:rsid w:val="00DF1C8A"/>
    <w:rsid w:val="00E27996"/>
    <w:rsid w:val="00E763BD"/>
    <w:rsid w:val="00EA7A7B"/>
    <w:rsid w:val="00EE0277"/>
    <w:rsid w:val="00EE4E1F"/>
    <w:rsid w:val="00EE507C"/>
    <w:rsid w:val="00F0054A"/>
    <w:rsid w:val="00F7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  <w:style w:type="paragraph" w:customStyle="1" w:styleId="w3-n">
    <w:name w:val="w3-n"/>
    <w:basedOn w:val="a"/>
    <w:rsid w:val="00A0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0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2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030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novgor</cp:lastModifiedBy>
  <cp:revision>2</cp:revision>
  <cp:lastPrinted>2023-12-28T03:57:00Z</cp:lastPrinted>
  <dcterms:created xsi:type="dcterms:W3CDTF">2024-01-22T04:08:00Z</dcterms:created>
  <dcterms:modified xsi:type="dcterms:W3CDTF">2024-01-22T04:08:00Z</dcterms:modified>
</cp:coreProperties>
</file>